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4"/>
        </w:rPr>
        <w:t>SOP 09 — Irigasi / Siram &amp; Manajemen Air</w:t>
      </w:r>
    </w:p>
    <w:p>
      <w:pPr>
        <w:jc w:val="center"/>
      </w:pPr>
      <w:r>
        <w:rPr>
          <w:i/>
          <w:color w:val="444444"/>
          <w:sz w:val="22"/>
        </w:rPr>
        <w:t>Untuk padi • cabai • jagung • kangkung | Dokumen operasional (siap dipakai)</w:t>
      </w:r>
    </w:p>
    <w:p>
      <w:r>
        <w:t>Dokumen ini dipakai untuk mengatur air secara terukur: cukup untuk pertumbuhan, tapi tidak berlebihan sampai memicu penyakit, pemborosan BBM/listrik, atau akar ‘mati’ karena genangan.</w:t>
      </w:r>
    </w:p>
    <w:p/>
    <w:p>
      <w:r>
        <w:t>Inti SOP: keputusan siram berdasarkan kondisi tanah dan tanaman (bukan kebiasaan).</w:t>
      </w:r>
    </w:p>
    <w:p/>
    <w:p>
      <w:r>
        <w:rPr>
          <w:b/>
          <w:color w:val="1F4E79"/>
          <w:sz w:val="28"/>
        </w:rPr>
        <w:t>Keputusan siram harian (ringkas)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25631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op09_decisio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5631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rPr>
          <w:b/>
          <w:color w:val="1F4E79"/>
          <w:sz w:val="28"/>
        </w:rPr>
        <w:t>Sketsa layout (contoh)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256317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op09_layou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5631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rPr>
          <w:b/>
          <w:color w:val="1F4E79"/>
          <w:sz w:val="28"/>
        </w:rPr>
        <w:t>Hasil akhir yang ingin dicapai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FFF2CC"/>
          </w:tcPr>
          <w:p>
            <w:r/>
            <w:r>
              <w:rPr>
                <w:b/>
                <w:color w:val="1F4E79"/>
              </w:rPr>
              <w:t>Yang dicapai</w:t>
            </w:r>
          </w:p>
        </w:tc>
        <w:tc>
          <w:tcPr>
            <w:tcW w:type="dxa" w:w="2880"/>
            <w:shd w:val="clear" w:color="auto" w:fill="FFF2CC"/>
          </w:tcPr>
          <w:p>
            <w:r/>
            <w:r>
              <w:rPr>
                <w:b/>
                <w:color w:val="1F4E79"/>
              </w:rPr>
              <w:t>Tanda-tanda terlihat</w:t>
            </w:r>
          </w:p>
        </w:tc>
        <w:tc>
          <w:tcPr>
            <w:tcW w:type="dxa" w:w="2880"/>
            <w:shd w:val="clear" w:color="auto" w:fill="FFF2CC"/>
          </w:tcPr>
          <w:p>
            <w:r/>
            <w:r>
              <w:rPr>
                <w:b/>
                <w:color w:val="1F4E79"/>
              </w:rPr>
              <w:t>Bukti/catatan</w:t>
            </w:r>
          </w:p>
        </w:tc>
      </w:tr>
      <w:tr>
        <w:tc>
          <w:tcPr>
            <w:tcW w:type="dxa" w:w="2880"/>
          </w:tcPr>
          <w:p>
            <w:r>
              <w:t>Tanaman tidak stres kekeringan</w:t>
            </w:r>
          </w:p>
        </w:tc>
        <w:tc>
          <w:tcPr>
            <w:tcW w:type="dxa" w:w="2880"/>
          </w:tcPr>
          <w:p>
            <w:r>
              <w:t>Daun tidak layu saat siang, pertumbuhan stabil</w:t>
            </w:r>
          </w:p>
        </w:tc>
        <w:tc>
          <w:tcPr>
            <w:tcW w:type="dxa" w:w="2880"/>
          </w:tcPr>
          <w:p>
            <w:r>
              <w:t>Log siram + foto</w:t>
            </w:r>
          </w:p>
        </w:tc>
      </w:tr>
      <w:tr>
        <w:tc>
          <w:tcPr>
            <w:tcW w:type="dxa" w:w="2880"/>
          </w:tcPr>
          <w:p>
            <w:r>
              <w:t>Tidak ada genangan berkepanjangan</w:t>
            </w:r>
          </w:p>
        </w:tc>
        <w:tc>
          <w:tcPr>
            <w:tcW w:type="dxa" w:w="2880"/>
          </w:tcPr>
          <w:p>
            <w:r>
              <w:t>Akar sehat, penyakit turun</w:t>
            </w:r>
          </w:p>
        </w:tc>
        <w:tc>
          <w:tcPr>
            <w:tcW w:type="dxa" w:w="2880"/>
          </w:tcPr>
          <w:p>
            <w:r>
              <w:t>Catatan inspeksi drainase</w:t>
            </w:r>
          </w:p>
        </w:tc>
      </w:tr>
      <w:tr>
        <w:tc>
          <w:tcPr>
            <w:tcW w:type="dxa" w:w="2880"/>
          </w:tcPr>
          <w:p>
            <w:r>
              <w:t>Biaya air/BBM/listrik terkendali</w:t>
            </w:r>
          </w:p>
        </w:tc>
        <w:tc>
          <w:tcPr>
            <w:tcW w:type="dxa" w:w="2880"/>
          </w:tcPr>
          <w:p>
            <w:r>
              <w:t>Pemakaian stabil</w:t>
            </w:r>
          </w:p>
        </w:tc>
        <w:tc>
          <w:tcPr>
            <w:tcW w:type="dxa" w:w="2880"/>
          </w:tcPr>
          <w:p>
            <w:r>
              <w:t>Rekap BBM/listrik mingguan</w:t>
            </w:r>
          </w:p>
        </w:tc>
      </w:tr>
      <w:tr>
        <w:tc>
          <w:tcPr>
            <w:tcW w:type="dxa" w:w="2880"/>
          </w:tcPr>
          <w:p>
            <w:r>
              <w:t>Distribusi air merata</w:t>
            </w:r>
          </w:p>
        </w:tc>
        <w:tc>
          <w:tcPr>
            <w:tcW w:type="dxa" w:w="2880"/>
          </w:tcPr>
          <w:p>
            <w:r>
              <w:t>Tidak ada spot ekstrem kering/basah</w:t>
            </w:r>
          </w:p>
        </w:tc>
        <w:tc>
          <w:tcPr>
            <w:tcW w:type="dxa" w:w="2880"/>
          </w:tcPr>
          <w:p>
            <w:r>
              <w:t>Peta titik masalah + perbaikan</w:t>
            </w:r>
          </w:p>
        </w:tc>
      </w:tr>
    </w:tbl>
    <w:p/>
    <w:p>
      <w:r>
        <w:rPr>
          <w:b/>
          <w:color w:val="1F4E79"/>
          <w:sz w:val="28"/>
        </w:rPr>
        <w:t>Cara cek kondisi air (metode sederhana)</w:t>
      </w:r>
    </w:p>
    <w:p>
      <w:pPr>
        <w:pStyle w:val="ListBullet"/>
      </w:pPr>
      <w:r>
        <w:t>Tes genggam tanah: remas tanah zona akar. Menggumpal tapi tidak mengeluarkan air → biasanya cukup lembap.</w:t>
      </w:r>
    </w:p>
    <w:p>
      <w:pPr>
        <w:pStyle w:val="ListBullet"/>
      </w:pPr>
      <w:r>
        <w:t>Lihat tanaman: layu pagi = darurat; jika layu sore tidak pulih → kekurangan air.</w:t>
      </w:r>
    </w:p>
    <w:p>
      <w:pPr>
        <w:pStyle w:val="ListBullet"/>
      </w:pPr>
      <w:r>
        <w:t>Cek genangan: genangan lama = drainase bermasalah.</w:t>
      </w:r>
    </w:p>
    <w:p>
      <w:pPr>
        <w:pStyle w:val="ListBullet"/>
      </w:pPr>
      <w:r>
        <w:t>Kalau ada alat: soil moisture meter/tensiometer bantu konsistensi keputusan.</w:t>
      </w:r>
    </w:p>
    <w:p/>
    <w:p>
      <w:r>
        <w:rPr>
          <w:b/>
          <w:color w:val="1F4E79"/>
          <w:sz w:val="28"/>
        </w:rPr>
        <w:t>Cara kerja yang disarankan</w:t>
      </w:r>
    </w:p>
    <w:p>
      <w:r>
        <w:rPr>
          <w:b/>
          <w:color w:val="2F75B5"/>
          <w:sz w:val="24"/>
        </w:rPr>
        <w:t>1) Inspeksi titik per blok</w:t>
      </w:r>
    </w:p>
    <w:p>
      <w:r>
        <w:t>Bagi blok jadi beberapa zona (dekat sumber, tengah, ujung). Cek minimal 2–3 titik per blok setiap hari. Tujuannya memastikan distribusi air merata.</w:t>
      </w:r>
    </w:p>
    <w:p>
      <w:r>
        <w:rPr>
          <w:b/>
          <w:color w:val="2F75B5"/>
          <w:sz w:val="24"/>
        </w:rPr>
        <w:t>2) Aturan siram (pagi/sore) &amp; batasan genangan</w:t>
      </w:r>
    </w:p>
    <w:p>
      <w:r>
        <w:t>Aturan praktis yang sering aman:</w:t>
      </w:r>
    </w:p>
    <w:p>
      <w:r>
        <w:t>• siram pagi untuk mengurangi stres panas.</w:t>
      </w:r>
    </w:p>
    <w:p>
      <w:r>
        <w:t>• siram sore hanya jika perlu dan tidak memicu lembap malam berlebihan.</w:t>
      </w:r>
    </w:p>
    <w:p>
      <w:r>
        <w:t>• setelah hujan deras, fokus drainase dulu.</w:t>
      </w:r>
    </w:p>
    <w:p/>
    <w:p>
      <w:r>
        <w:t>Untuk padi (sawah) pola air memang spesifik, tapi tetap wajib terkontrol.</w:t>
      </w:r>
    </w:p>
    <w:p>
      <w:r>
        <w:rPr>
          <w:b/>
          <w:color w:val="2F75B5"/>
          <w:sz w:val="24"/>
        </w:rPr>
        <w:t>3) Siram terukur (durasi/volume dicatat)</w:t>
      </w:r>
    </w:p>
    <w:p>
      <w:r>
        <w:t>Siram terukur artinya durasi pompa dicatat, area disiram jelas, dan (kalau bisa) debit diperkirakan. Ini bikin biaya BBM/listrik kebaca dan gampang dievaluasi.</w:t>
      </w:r>
    </w:p>
    <w:p>
      <w:r>
        <w:rPr>
          <w:b/>
          <w:color w:val="2F75B5"/>
          <w:sz w:val="24"/>
        </w:rPr>
        <w:t>4) Drainase rutin</w:t>
      </w:r>
    </w:p>
    <w:p>
      <w:r>
        <w:t>Bersihkan saluran dari gulma/sedimen, cek outlet, dan perbaiki titik yang jadi ‘kolam’. Genangan berkepanjangan membuat akar kekurangan oksigen dan penyakit naik.</w:t>
      </w:r>
    </w:p>
    <w:p>
      <w:r>
        <w:rPr>
          <w:b/>
          <w:color w:val="2F75B5"/>
          <w:sz w:val="24"/>
        </w:rPr>
        <w:t>5) Evaluasi mingguan</w:t>
      </w:r>
    </w:p>
    <w:p>
      <w:r>
        <w:t>Evaluasi mingguan: frekuensi siram per blok, biaya air, titik masalah, dan dampak ke mutu/hasil. Kalau biaya tinggi tapi tanaman stres, biasanya masalah distribusi/drainase.</w:t>
      </w:r>
    </w:p>
    <w:p/>
    <w:p>
      <w:r>
        <w:rPr>
          <w:b/>
          <w:color w:val="1F4E79"/>
          <w:sz w:val="28"/>
        </w:rPr>
        <w:t>Panduan cepat (briefing tim)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Situasi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Cek cepat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Keputusan aman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2160"/>
          </w:tcPr>
          <w:p>
            <w:r>
              <w:t>Panas beberapa hari</w:t>
            </w:r>
          </w:p>
        </w:tc>
        <w:tc>
          <w:tcPr>
            <w:tcW w:type="dxa" w:w="2160"/>
          </w:tcPr>
          <w:p>
            <w:r>
              <w:t>tes genggam + cek layu sore</w:t>
            </w:r>
          </w:p>
        </w:tc>
        <w:tc>
          <w:tcPr>
            <w:tcW w:type="dxa" w:w="2160"/>
          </w:tcPr>
          <w:p>
            <w:r>
              <w:t>siram pagi terukur</w:t>
            </w:r>
          </w:p>
        </w:tc>
        <w:tc>
          <w:tcPr>
            <w:tcW w:type="dxa" w:w="2160"/>
          </w:tcPr>
          <w:p>
            <w:r>
              <w:t>hindari lembap malam berlebih</w:t>
            </w:r>
          </w:p>
        </w:tc>
      </w:tr>
      <w:tr>
        <w:tc>
          <w:tcPr>
            <w:tcW w:type="dxa" w:w="2160"/>
          </w:tcPr>
          <w:p>
            <w:r>
              <w:t>Hujan deras</w:t>
            </w:r>
          </w:p>
        </w:tc>
        <w:tc>
          <w:tcPr>
            <w:tcW w:type="dxa" w:w="2160"/>
          </w:tcPr>
          <w:p>
            <w:r>
              <w:t>cek genangan &amp; outlet</w:t>
            </w:r>
          </w:p>
        </w:tc>
        <w:tc>
          <w:tcPr>
            <w:tcW w:type="dxa" w:w="2160"/>
          </w:tcPr>
          <w:p>
            <w:r>
              <w:t>drainase dulu</w:t>
            </w:r>
          </w:p>
        </w:tc>
        <w:tc>
          <w:tcPr>
            <w:tcW w:type="dxa" w:w="2160"/>
          </w:tcPr>
          <w:p>
            <w:r>
              <w:t>tunda pemupukan mudah tercuci</w:t>
            </w:r>
          </w:p>
        </w:tc>
      </w:tr>
      <w:tr>
        <w:tc>
          <w:tcPr>
            <w:tcW w:type="dxa" w:w="2160"/>
          </w:tcPr>
          <w:p>
            <w:r>
              <w:t>Sering layu</w:t>
            </w:r>
          </w:p>
        </w:tc>
        <w:tc>
          <w:tcPr>
            <w:tcW w:type="dxa" w:w="2160"/>
          </w:tcPr>
          <w:p>
            <w:r>
              <w:t>cek distribusi titik</w:t>
            </w:r>
          </w:p>
        </w:tc>
        <w:tc>
          <w:tcPr>
            <w:tcW w:type="dxa" w:w="2160"/>
          </w:tcPr>
          <w:p>
            <w:r>
              <w:t>perbaiki saluran/selang</w:t>
            </w:r>
          </w:p>
        </w:tc>
        <w:tc>
          <w:tcPr>
            <w:tcW w:type="dxa" w:w="2160"/>
          </w:tcPr>
          <w:p>
            <w:r>
              <w:t>catat zona masalah</w:t>
            </w:r>
          </w:p>
        </w:tc>
      </w:tr>
      <w:tr>
        <w:tc>
          <w:tcPr>
            <w:tcW w:type="dxa" w:w="2160"/>
          </w:tcPr>
          <w:p>
            <w:r>
              <w:t>BBM/listrik naik</w:t>
            </w:r>
          </w:p>
        </w:tc>
        <w:tc>
          <w:tcPr>
            <w:tcW w:type="dxa" w:w="2160"/>
          </w:tcPr>
          <w:p>
            <w:r>
              <w:t>cek durasi &amp; kebocoran</w:t>
            </w:r>
          </w:p>
        </w:tc>
        <w:tc>
          <w:tcPr>
            <w:tcW w:type="dxa" w:w="2160"/>
          </w:tcPr>
          <w:p>
            <w:r>
              <w:t>atur jadwal + perbaiki bocor</w:t>
            </w:r>
          </w:p>
        </w:tc>
        <w:tc>
          <w:tcPr>
            <w:tcW w:type="dxa" w:w="2160"/>
          </w:tcPr>
          <w:p>
            <w:r>
              <w:t>wajib catatan harian</w:t>
            </w:r>
          </w:p>
        </w:tc>
      </w:tr>
    </w:tbl>
    <w:p/>
    <w:p>
      <w:r>
        <w:rPr>
          <w:b/>
          <w:color w:val="1F4E79"/>
          <w:sz w:val="28"/>
        </w:rPr>
        <w:t>Peran &amp; tanggung jawab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D9E1F2"/>
          </w:tcPr>
          <w:p>
            <w:r/>
            <w:r>
              <w:rPr>
                <w:b/>
                <w:color w:val="1F4E79"/>
              </w:rPr>
              <w:t>Peran</w:t>
            </w:r>
          </w:p>
        </w:tc>
        <w:tc>
          <w:tcPr>
            <w:tcW w:type="dxa" w:w="2160"/>
            <w:shd w:val="clear" w:color="auto" w:fill="D9E1F2"/>
          </w:tcPr>
          <w:p>
            <w:r/>
            <w:r>
              <w:rPr>
                <w:b/>
                <w:color w:val="1F4E79"/>
              </w:rPr>
              <w:t>Tanggung jawab inti</w:t>
            </w:r>
          </w:p>
        </w:tc>
        <w:tc>
          <w:tcPr>
            <w:tcW w:type="dxa" w:w="2160"/>
            <w:shd w:val="clear" w:color="auto" w:fill="D9E1F2"/>
          </w:tcPr>
          <w:p>
            <w:r/>
            <w:r>
              <w:rPr>
                <w:b/>
                <w:color w:val="1F4E79"/>
              </w:rPr>
              <w:t>Nama</w:t>
            </w:r>
          </w:p>
        </w:tc>
        <w:tc>
          <w:tcPr>
            <w:tcW w:type="dxa" w:w="2160"/>
            <w:shd w:val="clear" w:color="auto" w:fill="D9E1F2"/>
          </w:tcPr>
          <w:p>
            <w:r/>
            <w:r>
              <w:rPr>
                <w:b/>
                <w:color w:val="1F4E79"/>
              </w:rPr>
              <w:t>Cadangan</w:t>
            </w:r>
          </w:p>
        </w:tc>
      </w:tr>
      <w:tr>
        <w:tc>
          <w:tcPr>
            <w:tcW w:type="dxa" w:w="2160"/>
          </w:tcPr>
          <w:p>
            <w:r>
              <w:t>PIC air/irigasi</w:t>
            </w:r>
          </w:p>
        </w:tc>
        <w:tc>
          <w:tcPr>
            <w:tcW w:type="dxa" w:w="2160"/>
          </w:tcPr>
          <w:p>
            <w:r>
              <w:t>Keputusan siram harian, catat durasi/volume, cek titik kritis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Pelaksana lapang</w:t>
            </w:r>
          </w:p>
        </w:tc>
        <w:tc>
          <w:tcPr>
            <w:tcW w:type="dxa" w:w="2160"/>
          </w:tcPr>
          <w:p>
            <w:r>
              <w:t>Jalankan siram &amp; bersihkan saluran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PIC pompa/alat</w:t>
            </w:r>
          </w:p>
        </w:tc>
        <w:tc>
          <w:tcPr>
            <w:tcW w:type="dxa" w:w="2160"/>
          </w:tcPr>
          <w:p>
            <w:r>
              <w:t>Perawatan pompa/selang/valve, perbaiki bocor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Koordinator produksi</w:t>
            </w:r>
          </w:p>
        </w:tc>
        <w:tc>
          <w:tcPr>
            <w:tcW w:type="dxa" w:w="2160"/>
          </w:tcPr>
          <w:p>
            <w:r>
              <w:t>Review mingguan: biaya air vs mutu/hasil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b/>
          <w:color w:val="1F4E79"/>
          <w:sz w:val="28"/>
        </w:rPr>
        <w:t>Catatan keamanan</w:t>
      </w:r>
    </w:p>
    <w:p>
      <w:pPr>
        <w:pStyle w:val="ListBullet"/>
      </w:pPr>
      <w:r>
        <w:t>Listrik/pompa: matikan sebelum servis dan pastikan kabel aman dari genangan.</w:t>
      </w:r>
    </w:p>
    <w:p>
      <w:pPr>
        <w:pStyle w:val="ListBullet"/>
      </w:pPr>
      <w:r>
        <w:t>BBM disimpan aman dan dicatat pemakaian harian.</w:t>
      </w:r>
    </w:p>
    <w:p>
      <w:pPr>
        <w:pStyle w:val="ListBullet"/>
      </w:pPr>
      <w:r>
        <w:t>Area saluran licin: gunakan alas kaki yang tidak mudah selip.</w:t>
      </w:r>
    </w:p>
    <w:p/>
    <w:p>
      <w:r>
        <w:rPr>
          <w:i/>
          <w:color w:val="555555"/>
        </w:rPr>
        <w:t>Versi 1.0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